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FA6" w:rsidRPr="00964FA6" w:rsidRDefault="00964FA6" w:rsidP="00964FA6">
      <w:pPr>
        <w:spacing w:after="0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>
        <w:rPr>
          <w:rFonts w:ascii="Times New Roman" w:eastAsia="Times New Roman" w:hAnsi="Times New Roman" w:cs="Times New Roman"/>
          <w:b/>
          <w:bCs/>
          <w:color w:val="871E21"/>
          <w:sz w:val="21"/>
          <w:szCs w:val="21"/>
          <w:lang w:eastAsia="es-EC"/>
        </w:rPr>
        <w:t>N</w:t>
      </w:r>
      <w:bookmarkStart w:id="0" w:name="_GoBack"/>
      <w:bookmarkEnd w:id="0"/>
      <w:r w:rsidRPr="00964FA6">
        <w:rPr>
          <w:rFonts w:ascii="Times New Roman" w:eastAsia="Times New Roman" w:hAnsi="Times New Roman" w:cs="Times New Roman"/>
          <w:b/>
          <w:bCs/>
          <w:color w:val="871E21"/>
          <w:sz w:val="21"/>
          <w:szCs w:val="21"/>
          <w:lang w:eastAsia="es-EC"/>
        </w:rPr>
        <w:t>OVEDADES JURÍDICAS </w:t>
      </w:r>
    </w:p>
    <w:p w:rsidR="00964FA6" w:rsidRPr="00964FA6" w:rsidRDefault="00964FA6" w:rsidP="00964FA6">
      <w:pPr>
        <w:spacing w:after="0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b/>
          <w:bCs/>
          <w:color w:val="871E21"/>
          <w:sz w:val="21"/>
          <w:szCs w:val="21"/>
          <w:lang w:eastAsia="es-EC"/>
        </w:rPr>
        <w:t> </w:t>
      </w:r>
    </w:p>
    <w:p w:rsidR="00964FA6" w:rsidRPr="00964FA6" w:rsidRDefault="00964FA6" w:rsidP="00964FA6">
      <w:pPr>
        <w:spacing w:after="0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b/>
          <w:bCs/>
          <w:color w:val="222222"/>
          <w:sz w:val="20"/>
          <w:szCs w:val="20"/>
          <w:lang w:eastAsia="es-EC"/>
        </w:rPr>
        <w:t>Habilitados los formularios en línea para la declaración de Impuesto a los Consumos Especiales, Activos en el exterior y Anticipo de Impuesto a la Renta</w:t>
      </w:r>
    </w:p>
    <w:p w:rsidR="00964FA6" w:rsidRPr="00964FA6" w:rsidRDefault="00964FA6" w:rsidP="00964FA6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El Servicio de Rentas Internas – SRI, pone a disposición de los contribuyentes en su página web institucional los formularios en línea para declaración de Impuesto a los Consumos Especiales - ICE, Activos en el exterior y Anticipo de Impuesto a la Renta en línea, los cuales sustituyen a los formularios 105, 110 y 115 correspondiente.</w:t>
      </w:r>
    </w:p>
    <w:p w:rsidR="00964FA6" w:rsidRPr="00964FA6" w:rsidRDefault="00964FA6" w:rsidP="00964FA6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Con el objetivo de facilitar y simplificar trámites para los contribuyentes, estos formularios presentan información </w:t>
      </w:r>
      <w:proofErr w:type="spellStart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prellenada</w:t>
      </w:r>
      <w:proofErr w:type="spellEnd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 como por ejemplo: saldos de notas de crédito </w:t>
      </w:r>
      <w:proofErr w:type="spellStart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cartulares</w:t>
      </w:r>
      <w:proofErr w:type="spellEnd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, notas de crédito desmaterializadas y Títulos de Banco Central, documentos que se pueden utilizar para el pago de obligaciones tributarias.</w:t>
      </w:r>
    </w:p>
    <w:p w:rsidR="00964FA6" w:rsidRPr="00964FA6" w:rsidRDefault="00964FA6" w:rsidP="00964FA6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Asimismo se puede registrar la cuenta bancaria para realizar el </w:t>
      </w:r>
      <w:proofErr w:type="spellStart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debito</w:t>
      </w:r>
      <w:proofErr w:type="spellEnd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 automático, y permite al usuario guardar temporalmente el borrador de la declaración hasta su envío.</w:t>
      </w:r>
    </w:p>
    <w:p w:rsidR="00964FA6" w:rsidRPr="00964FA6" w:rsidRDefault="00964FA6" w:rsidP="00964FA6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Los contribuyentes pueden acceder a los formularios de Impuesto a los Consumos Especiales, Anticipo de Impuesto a la Renta y Activos en el Exterior en línea, por medio </w:t>
      </w:r>
      <w:proofErr w:type="spellStart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del</w:t>
      </w:r>
      <w:proofErr w:type="spellEnd"/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 la página web institucional </w:t>
      </w:r>
      <w:hyperlink r:id="rId5" w:tgtFrame="_blank" w:history="1">
        <w:r w:rsidRPr="00964FA6">
          <w:rPr>
            <w:rFonts w:ascii="Roboto" w:eastAsia="Times New Roman" w:hAnsi="Roboto" w:cs="Times New Roman"/>
            <w:color w:val="1155CC"/>
            <w:sz w:val="20"/>
            <w:szCs w:val="20"/>
            <w:u w:val="single"/>
            <w:lang w:eastAsia="es-EC"/>
          </w:rPr>
          <w:t>www.sri.gob.ec</w:t>
        </w:r>
      </w:hyperlink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, utilizando el usuario y contraseña.</w:t>
      </w:r>
    </w:p>
    <w:p w:rsidR="00964FA6" w:rsidRPr="00964FA6" w:rsidRDefault="00964FA6" w:rsidP="00964FA6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Para elaborar y enviar la declaración, se debe seguir los siguientes pasos: </w:t>
      </w:r>
    </w:p>
    <w:p w:rsidR="00964FA6" w:rsidRPr="00964FA6" w:rsidRDefault="00964FA6" w:rsidP="00964FA6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Seleccionar el período fiscal es decir año y período.</w:t>
      </w:r>
    </w:p>
    <w:p w:rsidR="00964FA6" w:rsidRPr="00964FA6" w:rsidRDefault="00964FA6" w:rsidP="00964FA6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Contestar las preguntas para simplificar el llenado del formulario.</w:t>
      </w:r>
    </w:p>
    <w:p w:rsidR="00964FA6" w:rsidRPr="00964FA6" w:rsidRDefault="00964FA6" w:rsidP="00964FA6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Ingresar la información solicitada en los casilleros habilitados.</w:t>
      </w:r>
    </w:p>
    <w:p w:rsidR="00964FA6" w:rsidRPr="00964FA6" w:rsidRDefault="00964FA6" w:rsidP="00964FA6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964FA6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Seleccionar el medio de pago.</w:t>
      </w:r>
    </w:p>
    <w:p w:rsidR="003A7A7A" w:rsidRDefault="003A7A7A"/>
    <w:sectPr w:rsidR="003A7A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5D684C"/>
    <w:multiLevelType w:val="multilevel"/>
    <w:tmpl w:val="06A8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FA6"/>
    <w:rsid w:val="00351993"/>
    <w:rsid w:val="003A7A7A"/>
    <w:rsid w:val="0096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BA738-8643-4126-A88A-5191BA78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964FA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4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Hipervnculo">
    <w:name w:val="Hyperlink"/>
    <w:basedOn w:val="Fuentedeprrafopredeter"/>
    <w:uiPriority w:val="99"/>
    <w:semiHidden/>
    <w:unhideWhenUsed/>
    <w:rsid w:val="00964F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ri.gob.e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</dc:creator>
  <cp:keywords/>
  <dc:description/>
  <cp:lastModifiedBy>Dell Latitude</cp:lastModifiedBy>
  <cp:revision>1</cp:revision>
  <dcterms:created xsi:type="dcterms:W3CDTF">2019-02-13T22:29:00Z</dcterms:created>
  <dcterms:modified xsi:type="dcterms:W3CDTF">2019-02-13T22:55:00Z</dcterms:modified>
</cp:coreProperties>
</file>